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A70E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76A6AC0F">
      <w:pPr>
        <w:spacing w:after="120"/>
        <w:jc w:val="center"/>
        <w:rPr>
          <w:rFonts w:ascii="Noto Sans SC" w:hAnsi="Noto Sans SC" w:eastAsia="Noto Sans SC"/>
          <w:b/>
          <w:sz w:val="34"/>
        </w:rPr>
      </w:pPr>
      <w:r>
        <w:rPr>
          <w:rFonts w:ascii="Noto Sans SC" w:hAnsi="Noto Sans SC" w:eastAsia="Noto Sans SC"/>
          <w:b/>
          <w:sz w:val="34"/>
        </w:rPr>
        <w:t>中国篮球协会D、E级教练员讲师培训班</w:t>
      </w:r>
    </w:p>
    <w:p w14:paraId="6E0E0406">
      <w:pPr>
        <w:spacing w:after="120"/>
        <w:jc w:val="center"/>
      </w:pPr>
      <w:r>
        <w:rPr>
          <w:rFonts w:ascii="Noto Sans SC" w:hAnsi="Noto Sans SC" w:eastAsia="Noto Sans SC"/>
          <w:b/>
          <w:sz w:val="34"/>
        </w:rPr>
        <w:t>省级及计划单列市名额分配表</w:t>
      </w:r>
    </w:p>
    <w:bookmarkEnd w:id="0"/>
    <w:tbl>
      <w:tblPr>
        <w:tblStyle w:val="3"/>
        <w:tblW w:w="4998" w:type="pct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1964"/>
        <w:gridCol w:w="1964"/>
        <w:gridCol w:w="1972"/>
      </w:tblGrid>
      <w:tr w14:paraId="3B35C87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77" w:type="pct"/>
            <w:shd w:val="clear" w:color="auto" w:fill="E7E6E6"/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3E4DD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推荐单位</w:t>
            </w:r>
          </w:p>
        </w:tc>
        <w:tc>
          <w:tcPr>
            <w:tcW w:w="1173" w:type="pct"/>
            <w:shd w:val="clear" w:color="auto" w:fill="E7E6E6"/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6F285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名额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分配</w:t>
            </w:r>
          </w:p>
        </w:tc>
        <w:tc>
          <w:tcPr>
            <w:tcW w:w="1173" w:type="pct"/>
            <w:shd w:val="clear" w:color="auto" w:fill="E7E6E6"/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2245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推荐单位</w:t>
            </w:r>
          </w:p>
        </w:tc>
        <w:tc>
          <w:tcPr>
            <w:tcW w:w="1176" w:type="pct"/>
            <w:shd w:val="clear" w:color="auto" w:fill="E7E6E6"/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65F4C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名额分配</w:t>
            </w:r>
          </w:p>
        </w:tc>
      </w:tr>
      <w:tr w14:paraId="0AE551D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F973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北京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A5BE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4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BA44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湖北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76E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67CBE34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F26F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天津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7CA2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FBB4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湖南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EA7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</w:tr>
      <w:tr w14:paraId="60DC78CB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CF2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河北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75E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7D8B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广东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002F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6</w:t>
            </w:r>
          </w:p>
        </w:tc>
      </w:tr>
      <w:tr w14:paraId="604410F1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331E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山西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D774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4CC6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广西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72D8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</w:tr>
      <w:tr w14:paraId="1C488FF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0FBC3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内蒙古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35C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B3AE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海南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9F6A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</w:tr>
      <w:tr w14:paraId="4901432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8DE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辽宁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AF7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E2C9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重庆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690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3D5E2700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ECF4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吉林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5DF9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5DC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四川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0DC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4</w:t>
            </w:r>
          </w:p>
        </w:tc>
      </w:tr>
      <w:tr w14:paraId="6D2F4300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7C1B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黑龙江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0DB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7599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贵州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C018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5</w:t>
            </w:r>
          </w:p>
        </w:tc>
      </w:tr>
      <w:tr w14:paraId="2BB90576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CD8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上海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FF97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C720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云南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936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3B8C607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81F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江苏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3A2A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4DD2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西藏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3A88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264CADF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1BA7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浙江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994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412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陕西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305B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17365DA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193C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安徽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C1E5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2327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甘肃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ABF8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7765541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6E82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福建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3E0B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681D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青海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684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7E01F05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071AE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江西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2FD3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7D65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宁夏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6DD2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33310486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7FD6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山东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1C9D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51B6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新疆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603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</w:tr>
      <w:tr w14:paraId="20FB805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8810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河南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02071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38D5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</w:pPr>
          </w:p>
        </w:tc>
        <w:tc>
          <w:tcPr>
            <w:tcW w:w="1176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15FF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</w:pPr>
          </w:p>
        </w:tc>
      </w:tr>
      <w:tr w14:paraId="2534974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D9EAD3"/>
            <w:tcMar>
              <w:top w:w="10" w:type="dxa"/>
              <w:left w:w="25" w:type="dxa"/>
              <w:bottom w:w="10" w:type="dxa"/>
              <w:right w:w="25" w:type="dxa"/>
            </w:tcMar>
            <w:vAlign w:val="center"/>
          </w:tcPr>
          <w:p w14:paraId="76FE5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计划单列市篮球协会（独立推荐单位）</w:t>
            </w:r>
          </w:p>
        </w:tc>
      </w:tr>
      <w:tr w14:paraId="78910821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465A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大连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10B9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0CC0D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厦门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46DF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</w:tr>
      <w:tr w14:paraId="0788181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8A11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青岛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3912A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B9BE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深圳</w:t>
            </w:r>
          </w:p>
        </w:tc>
        <w:tc>
          <w:tcPr>
            <w:tcW w:w="1176" w:type="pct"/>
            <w:shd w:val="clear" w:color="auto" w:fill="auto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42C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2</w:t>
            </w:r>
          </w:p>
        </w:tc>
      </w:tr>
      <w:tr w14:paraId="571EB8B0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22FB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宁波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793E2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173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8869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</w:pPr>
          </w:p>
        </w:tc>
        <w:tc>
          <w:tcPr>
            <w:tcW w:w="1176" w:type="pct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6F5EA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sz w:val="24"/>
                <w:szCs w:val="24"/>
              </w:rPr>
            </w:pPr>
          </w:p>
        </w:tc>
      </w:tr>
      <w:tr w14:paraId="456F942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477" w:type="pct"/>
            <w:shd w:val="clear" w:color="auto" w:fill="F2F2F2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50D61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合计</w:t>
            </w:r>
          </w:p>
        </w:tc>
        <w:tc>
          <w:tcPr>
            <w:tcW w:w="3522" w:type="pct"/>
            <w:gridSpan w:val="3"/>
            <w:shd w:val="clear" w:color="auto" w:fill="F2F2F2"/>
            <w:tcMar>
              <w:top w:w="5" w:type="dxa"/>
              <w:left w:w="25" w:type="dxa"/>
              <w:bottom w:w="5" w:type="dxa"/>
              <w:right w:w="25" w:type="dxa"/>
            </w:tcMar>
            <w:vAlign w:val="center"/>
          </w:tcPr>
          <w:p w14:paraId="25C11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100</w:t>
            </w:r>
          </w:p>
        </w:tc>
      </w:tr>
    </w:tbl>
    <w:p w14:paraId="5DE70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440" w:lineRule="exact"/>
        <w:jc w:val="center"/>
        <w:textAlignment w:val="auto"/>
        <w:rPr>
          <w:rFonts w:ascii="Noto Serif SC" w:hAnsi="Noto Serif SC" w:eastAsia="Noto Serif SC"/>
          <w:b w:val="0"/>
          <w:sz w:val="21"/>
          <w:szCs w:val="21"/>
        </w:rPr>
      </w:pPr>
    </w:p>
    <w:p w14:paraId="61FB4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仿宋" w:hAnsi="仿宋" w:eastAsia="仿宋" w:cs="??_GB2312"/>
          <w:sz w:val="24"/>
          <w:szCs w:val="24"/>
        </w:rPr>
      </w:pPr>
      <w:r>
        <w:rPr>
          <w:rFonts w:ascii="Noto Serif SC" w:hAnsi="Noto Serif SC" w:eastAsia="Noto Serif SC"/>
          <w:b w:val="0"/>
          <w:sz w:val="24"/>
          <w:szCs w:val="24"/>
        </w:rPr>
        <w:t>说明：</w:t>
      </w:r>
      <w:r>
        <w:rPr>
          <w:rFonts w:hint="eastAsia" w:ascii="Noto Serif SC" w:hAnsi="Noto Serif SC" w:eastAsia="Noto Serif SC"/>
          <w:b w:val="0"/>
          <w:sz w:val="24"/>
          <w:szCs w:val="24"/>
          <w:lang w:val="en-US" w:eastAsia="zh-CN"/>
        </w:rPr>
        <w:t>广东省篮球协会负责统筹推荐香港、澳门地区符合条件的人员。</w:t>
      </w:r>
    </w:p>
    <w:p w14:paraId="691CB9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BFBEAA1-F9B4-4638-BCB8-41121C1D97B4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5E2484F-EDEF-4530-B40B-BB73CCA95C8B}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  <w:embedRegular r:id="rId3" w:fontKey="{9CC19533-CA71-469E-B93A-52F9560D89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AD9A7F1-AEF8-4593-A9BC-DC3A801128E1}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37709"/>
    <w:rsid w:val="0D337709"/>
    <w:rsid w:val="3DEC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2026-08-25T08:00:00Z</dcterms:created>
  <dc:creator>7ave</dc:creator>
  <cp:lastModifiedBy>7ave</cp:lastModifiedBy>
  <dcterms:modified xsi:type="dcterms:W3CDTF">2026-08-25T08:01:04Z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E1597099CC4447E19FBE86A67A2B9459_13</vt:lpwstr>
  </property>
  <property fmtid="{D5CDD505-2E9C-101B-9397-08002B2CF9AE}" pid="4" name="KSOTemplateDocerSaveRecord">
    <vt:lpwstr>eyJoZGlkIjoiODA3YjA2Njc2ZDU5YmY3N2Y5OWJjMGQ2MmI5OGUxNDQiLCJ1c2VySWQiOiIyMjkwODA3NzMifQ==</vt:lpwstr>
  </property>
</Properties>
</file>